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2E" w:rsidRPr="0075222E" w:rsidRDefault="0075222E" w:rsidP="0075222E">
      <w:pPr>
        <w:jc w:val="center"/>
        <w:rPr>
          <w:b/>
        </w:rPr>
      </w:pPr>
      <w:r w:rsidRPr="0075222E">
        <w:rPr>
          <w:b/>
        </w:rPr>
        <w:t>В Колледже машиностроения и сервиса прошел региональный Фестиваль «Финансовая грамотность — знания для жизни»</w:t>
      </w:r>
    </w:p>
    <w:p w:rsidR="0075222E" w:rsidRPr="0075222E" w:rsidRDefault="0075222E" w:rsidP="0075222E">
      <w:r w:rsidRPr="0075222E">
        <w:t> 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 8 апреля 2021 года в ГБПОУ РД «Колледж машиностроения и сервиса им. </w:t>
      </w:r>
      <w:proofErr w:type="spellStart"/>
      <w:r w:rsidRPr="0075222E">
        <w:t>С.Орджоникидзе</w:t>
      </w:r>
      <w:proofErr w:type="spellEnd"/>
      <w:r w:rsidRPr="0075222E">
        <w:t>» прошел региональный Фестиваль «Финансовая грамотность — знания для жизни» 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Федерации.</w:t>
      </w:r>
    </w:p>
    <w:p w:rsidR="0075222E" w:rsidRPr="0075222E" w:rsidRDefault="0075222E" w:rsidP="0075222E">
      <w:pPr>
        <w:ind w:firstLine="851"/>
        <w:jc w:val="both"/>
      </w:pPr>
      <w:r w:rsidRPr="0075222E">
        <w:t>Целью Проекта является повышение финансовой грамотности российских граждан (особенно учащихся школ, студентов средних и высших учебных заведений, а также взрослого населения с низким и средним уровнями доходов); содействие формированию у российских граждан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услуг.</w:t>
      </w:r>
    </w:p>
    <w:p w:rsidR="0075222E" w:rsidRPr="0075222E" w:rsidRDefault="0075222E" w:rsidP="0075222E">
      <w:pPr>
        <w:ind w:firstLine="851"/>
        <w:jc w:val="both"/>
      </w:pPr>
      <w:r w:rsidRPr="0075222E">
        <w:t>Среди основных задач проекта, в частности указывается:</w:t>
      </w:r>
    </w:p>
    <w:p w:rsidR="0075222E" w:rsidRPr="0075222E" w:rsidRDefault="0075222E" w:rsidP="0075222E">
      <w:pPr>
        <w:ind w:firstLine="851"/>
        <w:jc w:val="both"/>
      </w:pPr>
      <w:r w:rsidRPr="0075222E">
        <w:t>создание устойчивых институциональных механизмов реализации программ повышения финансовой грамотности на федеральном, региональном уровнях с участием органов исполнительной власти, учебных заведений, неправительственных организаций, финансового сектора.</w:t>
      </w:r>
    </w:p>
    <w:p w:rsidR="0075222E" w:rsidRPr="0075222E" w:rsidRDefault="0075222E" w:rsidP="0075222E">
      <w:pPr>
        <w:ind w:firstLine="851"/>
        <w:jc w:val="both"/>
      </w:pPr>
      <w:r w:rsidRPr="0075222E">
        <w:t>проведение комплексной масштабной оценки и организация мониторинга уровня финансовой грамотности и финансового поведения населения и др.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Фестиваль объединил два направления: конкурс </w:t>
      </w:r>
      <w:proofErr w:type="gramStart"/>
      <w:r w:rsidRPr="0075222E">
        <w:t>индивидуальных проектных работ</w:t>
      </w:r>
      <w:proofErr w:type="gramEnd"/>
      <w:r w:rsidRPr="0075222E">
        <w:t xml:space="preserve"> обучающихся общеобразовательных и профессиональных образовательных организаций и конференцию преподавателей, заместителей директоров, методистов.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 В конференции приняли участие преподаватели, </w:t>
      </w:r>
      <w:proofErr w:type="spellStart"/>
      <w:r w:rsidRPr="0075222E">
        <w:t>зам.директора</w:t>
      </w:r>
      <w:proofErr w:type="spellEnd"/>
      <w:r w:rsidRPr="0075222E">
        <w:t xml:space="preserve"> СОШ, гимназий городов и сел республики: Махачкала, Каспийск, Хасавюрт, </w:t>
      </w:r>
      <w:proofErr w:type="spellStart"/>
      <w:r w:rsidRPr="0075222E">
        <w:t>Кизилюрт</w:t>
      </w:r>
      <w:proofErr w:type="spellEnd"/>
      <w:r w:rsidRPr="0075222E">
        <w:t xml:space="preserve">, Леваши, </w:t>
      </w:r>
      <w:proofErr w:type="spellStart"/>
      <w:r w:rsidRPr="0075222E">
        <w:t>Костек</w:t>
      </w:r>
      <w:proofErr w:type="spellEnd"/>
      <w:r w:rsidRPr="0075222E">
        <w:t xml:space="preserve"> и другие.</w:t>
      </w:r>
    </w:p>
    <w:p w:rsidR="0075222E" w:rsidRPr="0075222E" w:rsidRDefault="0075222E" w:rsidP="0075222E">
      <w:pPr>
        <w:ind w:firstLine="851"/>
        <w:jc w:val="both"/>
      </w:pPr>
      <w:r w:rsidRPr="0075222E">
        <w:t>Работа в секциях велась по следующим направлениям:</w:t>
      </w:r>
    </w:p>
    <w:p w:rsidR="0075222E" w:rsidRPr="0075222E" w:rsidRDefault="0075222E" w:rsidP="0075222E">
      <w:pPr>
        <w:ind w:firstLine="851"/>
        <w:jc w:val="both"/>
      </w:pPr>
      <w:r w:rsidRPr="0075222E">
        <w:t>Современные формы и методы обучения финансовой грамотности во внеурочной деятельности в образовательных организациях;</w:t>
      </w:r>
    </w:p>
    <w:p w:rsidR="0075222E" w:rsidRPr="0075222E" w:rsidRDefault="0075222E" w:rsidP="0075222E">
      <w:pPr>
        <w:ind w:firstLine="851"/>
        <w:jc w:val="both"/>
      </w:pPr>
      <w:r w:rsidRPr="0075222E">
        <w:t>Содержание и методика преподавания курса финансовой грамотности различным категориям обучающихся.</w:t>
      </w:r>
    </w:p>
    <w:p w:rsidR="0075222E" w:rsidRPr="0075222E" w:rsidRDefault="0075222E" w:rsidP="0075222E">
      <w:pPr>
        <w:ind w:firstLine="851"/>
        <w:jc w:val="both"/>
      </w:pPr>
      <w:r w:rsidRPr="0075222E">
        <w:t>Игровые технологии как фактор формирования финансовой грамотности школьников;</w:t>
      </w:r>
    </w:p>
    <w:p w:rsidR="0075222E" w:rsidRPr="0075222E" w:rsidRDefault="0075222E" w:rsidP="0075222E">
      <w:pPr>
        <w:ind w:firstLine="851"/>
        <w:jc w:val="both"/>
      </w:pPr>
      <w:r w:rsidRPr="0075222E">
        <w:lastRenderedPageBreak/>
        <w:t>Особенности преподавания финансовой грамотности в средней и старшей школе.</w:t>
      </w:r>
    </w:p>
    <w:p w:rsidR="0075222E" w:rsidRPr="0075222E" w:rsidRDefault="0075222E" w:rsidP="0075222E">
      <w:pPr>
        <w:ind w:firstLine="851"/>
        <w:jc w:val="both"/>
      </w:pPr>
      <w:r w:rsidRPr="0075222E">
        <w:t>Не менее интересной была и работа на конкурсе индивидуальных проектных работ обучающихся общеобразовательных и профессиональных образовательных организаций. Конкурс оценивало профессиональное жюри в составе:</w:t>
      </w:r>
    </w:p>
    <w:p w:rsidR="0075222E" w:rsidRPr="0075222E" w:rsidRDefault="0075222E" w:rsidP="0075222E">
      <w:pPr>
        <w:ind w:firstLine="851"/>
        <w:jc w:val="both"/>
      </w:pPr>
      <w:proofErr w:type="spellStart"/>
      <w:r w:rsidRPr="0075222E">
        <w:t>Беневше</w:t>
      </w:r>
      <w:proofErr w:type="spellEnd"/>
      <w:r w:rsidRPr="0075222E">
        <w:t xml:space="preserve"> </w:t>
      </w:r>
      <w:proofErr w:type="spellStart"/>
      <w:r w:rsidRPr="0075222E">
        <w:t>Адилова</w:t>
      </w:r>
      <w:proofErr w:type="spellEnd"/>
      <w:r w:rsidRPr="0075222E">
        <w:t>, главный экономист Национального банка по РД Южного главного управления Банка России;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Оксана </w:t>
      </w:r>
      <w:proofErr w:type="spellStart"/>
      <w:r w:rsidRPr="0075222E">
        <w:t>Давдиева</w:t>
      </w:r>
      <w:proofErr w:type="spellEnd"/>
      <w:r w:rsidRPr="0075222E">
        <w:t>, руководитель Центра развития бизнеса «Спросите Профи»;</w:t>
      </w:r>
    </w:p>
    <w:p w:rsidR="0075222E" w:rsidRPr="0075222E" w:rsidRDefault="0075222E" w:rsidP="0075222E">
      <w:pPr>
        <w:ind w:firstLine="851"/>
        <w:jc w:val="both"/>
      </w:pPr>
      <w:proofErr w:type="spellStart"/>
      <w:r w:rsidRPr="0075222E">
        <w:t>Мурад</w:t>
      </w:r>
      <w:proofErr w:type="spellEnd"/>
      <w:r w:rsidRPr="0075222E">
        <w:t xml:space="preserve"> </w:t>
      </w:r>
      <w:proofErr w:type="spellStart"/>
      <w:r w:rsidRPr="0075222E">
        <w:t>Алигимов</w:t>
      </w:r>
      <w:proofErr w:type="spellEnd"/>
      <w:r w:rsidRPr="0075222E">
        <w:t>, председатель профессионального Клуба маркетологов Дагестана;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Ульяна </w:t>
      </w:r>
      <w:proofErr w:type="spellStart"/>
      <w:r w:rsidRPr="0075222E">
        <w:t>Шачнева</w:t>
      </w:r>
      <w:proofErr w:type="spellEnd"/>
      <w:r w:rsidRPr="0075222E">
        <w:t xml:space="preserve">, заведующий отделом труда и заработной платы АО «Завод </w:t>
      </w:r>
      <w:proofErr w:type="spellStart"/>
      <w:r w:rsidRPr="0075222E">
        <w:t>Дагдизель</w:t>
      </w:r>
      <w:proofErr w:type="spellEnd"/>
      <w:r w:rsidRPr="0075222E">
        <w:t>»;</w:t>
      </w:r>
    </w:p>
    <w:p w:rsidR="0075222E" w:rsidRPr="0075222E" w:rsidRDefault="0075222E" w:rsidP="0075222E">
      <w:pPr>
        <w:ind w:firstLine="851"/>
        <w:jc w:val="both"/>
      </w:pPr>
      <w:proofErr w:type="spellStart"/>
      <w:r w:rsidRPr="0075222E">
        <w:t>Джансира</w:t>
      </w:r>
      <w:proofErr w:type="spellEnd"/>
      <w:r w:rsidRPr="0075222E">
        <w:t xml:space="preserve"> Рамазанова, заместитель главного бухгалтера АО «Завод </w:t>
      </w:r>
      <w:proofErr w:type="spellStart"/>
      <w:r w:rsidRPr="0075222E">
        <w:t>Дагдизель</w:t>
      </w:r>
      <w:proofErr w:type="spellEnd"/>
      <w:r w:rsidRPr="0075222E">
        <w:t>»;</w:t>
      </w:r>
    </w:p>
    <w:p w:rsidR="0075222E" w:rsidRPr="0075222E" w:rsidRDefault="0075222E" w:rsidP="0075222E">
      <w:pPr>
        <w:ind w:firstLine="851"/>
        <w:jc w:val="both"/>
      </w:pPr>
      <w:proofErr w:type="spellStart"/>
      <w:r w:rsidRPr="0075222E">
        <w:t>Абидат</w:t>
      </w:r>
      <w:proofErr w:type="spellEnd"/>
      <w:r w:rsidRPr="0075222E">
        <w:t xml:space="preserve"> </w:t>
      </w:r>
      <w:proofErr w:type="spellStart"/>
      <w:r w:rsidRPr="0075222E">
        <w:t>Курбанисмаилова</w:t>
      </w:r>
      <w:proofErr w:type="spellEnd"/>
      <w:r w:rsidRPr="0075222E">
        <w:t xml:space="preserve"> главный бухгалтер ООО УК «Каспий»;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Анжелика </w:t>
      </w:r>
      <w:proofErr w:type="spellStart"/>
      <w:r w:rsidRPr="0075222E">
        <w:t>Абачараева</w:t>
      </w:r>
      <w:proofErr w:type="spellEnd"/>
      <w:r w:rsidRPr="0075222E">
        <w:t>, преподаватель экономических дисциплин, кандидат экономических наук;</w:t>
      </w:r>
    </w:p>
    <w:p w:rsidR="0075222E" w:rsidRPr="0075222E" w:rsidRDefault="0075222E" w:rsidP="0075222E">
      <w:pPr>
        <w:ind w:firstLine="851"/>
        <w:jc w:val="both"/>
      </w:pPr>
      <w:r w:rsidRPr="0075222E">
        <w:t> 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Подводя итоги конкурса </w:t>
      </w:r>
      <w:proofErr w:type="spellStart"/>
      <w:r w:rsidRPr="0075222E">
        <w:t>Беневше</w:t>
      </w:r>
      <w:proofErr w:type="spellEnd"/>
      <w:r w:rsidRPr="0075222E">
        <w:t xml:space="preserve"> </w:t>
      </w:r>
      <w:proofErr w:type="spellStart"/>
      <w:r w:rsidRPr="0075222E">
        <w:t>Адилова</w:t>
      </w:r>
      <w:proofErr w:type="spellEnd"/>
      <w:r w:rsidRPr="0075222E">
        <w:t>, главный экономист Национального банка по РД Южного главного управления Банка России, отметила успешность конкурса и предложила проводить региональный фестиваль ежегодно.</w:t>
      </w:r>
    </w:p>
    <w:p w:rsidR="0075222E" w:rsidRPr="0075222E" w:rsidRDefault="0075222E" w:rsidP="0075222E">
      <w:pPr>
        <w:ind w:firstLine="851"/>
        <w:jc w:val="both"/>
      </w:pPr>
      <w:r w:rsidRPr="0075222E">
        <w:t>Жюри выделило следующие работы среди обучающихся общеобразовательных образовательных организаций: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1 </w:t>
      </w:r>
      <w:proofErr w:type="gramStart"/>
      <w:r w:rsidRPr="0075222E">
        <w:t>место  –</w:t>
      </w:r>
      <w:proofErr w:type="gramEnd"/>
      <w:r w:rsidRPr="0075222E">
        <w:t>  Ахмедов Ислам, ученик 9класса МБОУ лицей №8,г.Каспийск;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2 место – </w:t>
      </w:r>
      <w:proofErr w:type="spellStart"/>
      <w:r w:rsidRPr="0075222E">
        <w:t>Алигаджиев</w:t>
      </w:r>
      <w:proofErr w:type="spellEnd"/>
      <w:r w:rsidRPr="0075222E">
        <w:t xml:space="preserve"> Тимур, ученик 10 класса МБОУ «СОШ №</w:t>
      </w:r>
      <w:proofErr w:type="gramStart"/>
      <w:r w:rsidRPr="0075222E">
        <w:t>6,г.Каспийск</w:t>
      </w:r>
      <w:proofErr w:type="gramEnd"/>
      <w:r w:rsidRPr="0075222E">
        <w:t>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3 место – </w:t>
      </w:r>
      <w:proofErr w:type="spellStart"/>
      <w:r w:rsidRPr="0075222E">
        <w:t>Муртузов</w:t>
      </w:r>
      <w:proofErr w:type="spellEnd"/>
      <w:r w:rsidRPr="0075222E">
        <w:t xml:space="preserve"> Шамиль, ученик 9 класса МБОУ лицей №</w:t>
      </w:r>
      <w:proofErr w:type="gramStart"/>
      <w:r w:rsidRPr="0075222E">
        <w:t>8,г.Каспийск</w:t>
      </w:r>
      <w:proofErr w:type="gramEnd"/>
      <w:r w:rsidRPr="0075222E">
        <w:t>;</w:t>
      </w:r>
    </w:p>
    <w:p w:rsidR="0075222E" w:rsidRPr="0075222E" w:rsidRDefault="0075222E" w:rsidP="0075222E">
      <w:pPr>
        <w:ind w:firstLine="851"/>
        <w:jc w:val="both"/>
      </w:pPr>
      <w:r w:rsidRPr="0075222E">
        <w:t>среди обучающихся профессиональных образовательных организаций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1 место – Алина </w:t>
      </w:r>
      <w:proofErr w:type="spellStart"/>
      <w:r w:rsidRPr="0075222E">
        <w:t>Осечкина</w:t>
      </w:r>
      <w:proofErr w:type="spellEnd"/>
      <w:r w:rsidRPr="0075222E">
        <w:t xml:space="preserve">, студентка 4 курса </w:t>
      </w:r>
      <w:proofErr w:type="spellStart"/>
      <w:r w:rsidRPr="0075222E">
        <w:t>КМиС</w:t>
      </w:r>
      <w:proofErr w:type="spellEnd"/>
      <w:r w:rsidRPr="0075222E">
        <w:t>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2 место – Ибрагим </w:t>
      </w:r>
      <w:proofErr w:type="spellStart"/>
      <w:r w:rsidRPr="0075222E">
        <w:t>Ахмедилов</w:t>
      </w:r>
      <w:proofErr w:type="spellEnd"/>
      <w:r w:rsidRPr="0075222E">
        <w:t xml:space="preserve">, студент 4 курса </w:t>
      </w:r>
      <w:proofErr w:type="spellStart"/>
      <w:r w:rsidRPr="0075222E">
        <w:t>КМиС</w:t>
      </w:r>
      <w:proofErr w:type="spellEnd"/>
      <w:r w:rsidRPr="0075222E">
        <w:t>;</w:t>
      </w:r>
    </w:p>
    <w:p w:rsidR="0075222E" w:rsidRPr="0075222E" w:rsidRDefault="0075222E" w:rsidP="0075222E">
      <w:pPr>
        <w:ind w:firstLine="851"/>
        <w:jc w:val="both"/>
      </w:pPr>
      <w:r w:rsidRPr="0075222E">
        <w:t xml:space="preserve">3 место – </w:t>
      </w:r>
      <w:proofErr w:type="spellStart"/>
      <w:r w:rsidRPr="0075222E">
        <w:t>Наида</w:t>
      </w:r>
      <w:proofErr w:type="spellEnd"/>
      <w:r w:rsidRPr="0075222E">
        <w:t xml:space="preserve"> </w:t>
      </w:r>
      <w:proofErr w:type="spellStart"/>
      <w:proofErr w:type="gramStart"/>
      <w:r w:rsidRPr="0075222E">
        <w:t>Рабданова</w:t>
      </w:r>
      <w:proofErr w:type="spellEnd"/>
      <w:r w:rsidRPr="0075222E">
        <w:t>,  студентка</w:t>
      </w:r>
      <w:proofErr w:type="gramEnd"/>
      <w:r w:rsidRPr="0075222E">
        <w:t xml:space="preserve"> 2 курса </w:t>
      </w:r>
      <w:proofErr w:type="spellStart"/>
      <w:r w:rsidRPr="0075222E">
        <w:t>КМиС</w:t>
      </w:r>
      <w:proofErr w:type="spellEnd"/>
      <w:r w:rsidRPr="0075222E">
        <w:t>.</w:t>
      </w:r>
    </w:p>
    <w:p w:rsidR="0075222E" w:rsidRPr="0075222E" w:rsidRDefault="0075222E" w:rsidP="0075222E">
      <w:pPr>
        <w:ind w:firstLine="851"/>
        <w:jc w:val="both"/>
      </w:pPr>
      <w:r w:rsidRPr="0075222E">
        <w:lastRenderedPageBreak/>
        <w:t xml:space="preserve">Победитель конкурса индивидуальных проектных работ Алина </w:t>
      </w:r>
      <w:proofErr w:type="spellStart"/>
      <w:r w:rsidRPr="0075222E">
        <w:t>Осечкина</w:t>
      </w:r>
      <w:proofErr w:type="spellEnd"/>
      <w:r w:rsidRPr="0075222E">
        <w:t xml:space="preserve"> сказала: «Работа над проектом заставила меня задуматься над тем, что действительно финансовая грамотность – это знания для жизни. Такой конкурс определенно необходим как студентам, так и школьникам».</w:t>
      </w:r>
    </w:p>
    <w:p w:rsidR="0075222E" w:rsidRPr="0075222E" w:rsidRDefault="0075222E" w:rsidP="0075222E">
      <w:pPr>
        <w:ind w:firstLine="851"/>
        <w:jc w:val="both"/>
      </w:pPr>
      <w:r w:rsidRPr="0075222E">
        <w:t>Заведующая отделением экономики и сервиса Татьяна Шевцова подчеркнула: «Наша задача – дать возможность каждому человеку стать финансово грамотным и как следствие — повысить его уровень жизни».</w:t>
      </w:r>
    </w:p>
    <w:p w:rsidR="0075222E" w:rsidRPr="0075222E" w:rsidRDefault="0075222E" w:rsidP="0075222E">
      <w:pPr>
        <w:ind w:firstLine="851"/>
        <w:jc w:val="both"/>
      </w:pPr>
      <w:r w:rsidRPr="0075222E">
        <w:t>Все участники фестиваля и победители конкурса получили сертификаты, памятные призы и подарки.</w:t>
      </w:r>
    </w:p>
    <w:p w:rsidR="0075222E" w:rsidRPr="0075222E" w:rsidRDefault="0075222E" w:rsidP="0075222E">
      <w:pPr>
        <w:ind w:firstLine="851"/>
        <w:jc w:val="both"/>
        <w:rPr>
          <w:b/>
        </w:rPr>
      </w:pPr>
      <w:r w:rsidRPr="0075222E">
        <w:rPr>
          <w:b/>
        </w:rPr>
        <w:t>Шевцова Т.Н., заведующая отделением экономики и сервиса</w:t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6667500" cy="4448175"/>
            <wp:effectExtent l="0" t="0" r="0" b="9525"/>
            <wp:docPr id="15" name="Рисунок 15" descr="http://xn--80aaichoo3atql.xn--p1ai/wp-content/uploads/2021/04/image-09-04-21-10-14-4-1024x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4/image-09-04-21-10-14-4-1024x6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6667500" cy="5000625"/>
            <wp:effectExtent l="0" t="0" r="0" b="9525"/>
            <wp:docPr id="14" name="Рисунок 14" descr="http://xn--80aaichoo3atql.xn--p1ai/wp-content/uploads/2021/04/image-09-04-21-10-14-7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4/image-09-04-21-10-14-7-1024x7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6753225" cy="4305300"/>
            <wp:effectExtent l="0" t="0" r="9525" b="0"/>
            <wp:docPr id="13" name="Рисунок 13" descr="http://xn--80aaichoo3atql.xn--p1ai/wp-content/uploads/2021/04/image-09-04-21-10-14-8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4/image-09-04-21-10-14-8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6" t="13904" r="1"/>
                    <a:stretch/>
                  </pic:blipFill>
                  <pic:spPr bwMode="auto">
                    <a:xfrm>
                      <a:off x="0" y="0"/>
                      <a:ext cx="6753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_GoBack"/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6667500" cy="3752850"/>
            <wp:effectExtent l="0" t="0" r="0" b="0"/>
            <wp:docPr id="12" name="Рисунок 12" descr="http://xn--80aaichoo3atql.xn--p1ai/wp-content/uploads/2021/04/image-09-04-21-10-14-11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4/image-09-04-21-10-14-11-1024x57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6667500" cy="4448175"/>
            <wp:effectExtent l="0" t="0" r="0" b="9525"/>
            <wp:docPr id="11" name="Рисунок 11" descr="http://xn--80aaichoo3atql.xn--p1ai/wp-content/uploads/2021/04/image-09-04-21-10-14-18-1024x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hoo3atql.xn--p1ai/wp-content/uploads/2021/04/image-09-04-21-10-14-18-1024x68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6667500" cy="4448175"/>
            <wp:effectExtent l="0" t="0" r="0" b="9525"/>
            <wp:docPr id="10" name="Рисунок 10" descr="http://xn--80aaichoo3atql.xn--p1ai/wp-content/uploads/2021/04/IMG_528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ichoo3atql.xn--p1ai/wp-content/uploads/2021/04/IMG_5284-1024x6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D5E9FD"/>
        <w:spacing w:before="100" w:beforeAutospacing="1" w:after="100" w:afterAutospacing="1"/>
        <w:ind w:left="-426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6667500" cy="3752850"/>
            <wp:effectExtent l="0" t="0" r="0" b="0"/>
            <wp:docPr id="9" name="Рисунок 9" descr="http://xn--80aaichoo3atql.xn--p1ai/wp-content/uploads/2021/04/IMG_995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hoo3atql.xn--p1ai/wp-content/uploads/2021/04/IMG_9951-1024x5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E" w:rsidRPr="0075222E" w:rsidRDefault="0075222E" w:rsidP="0075222E">
      <w:pPr>
        <w:shd w:val="clear" w:color="auto" w:fill="FFFFFF" w:themeFill="background1"/>
        <w:spacing w:before="100" w:beforeAutospacing="1" w:after="100" w:afterAutospacing="1"/>
        <w:ind w:left="-426" w:right="600"/>
        <w:rPr>
          <w:rFonts w:ascii="Arial" w:eastAsia="Times New Roman" w:hAnsi="Arial" w:cs="Arial"/>
          <w:sz w:val="19"/>
          <w:szCs w:val="19"/>
          <w:lang w:eastAsia="ru-RU"/>
        </w:rPr>
      </w:pPr>
      <w:r w:rsidRPr="0075222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6667500" cy="5000625"/>
            <wp:effectExtent l="0" t="0" r="0" b="9525"/>
            <wp:docPr id="8" name="Рисунок 8" descr="http://xn--80aaichoo3atql.xn--p1ai/wp-content/uploads/2021/04/IMG_9997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ichoo3atql.xn--p1ai/wp-content/uploads/2021/04/IMG_9997-1-1024x7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22E" w:rsidRPr="007522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7234"/>
    <w:multiLevelType w:val="multilevel"/>
    <w:tmpl w:val="28F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A6176"/>
    <w:multiLevelType w:val="multilevel"/>
    <w:tmpl w:val="6ED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560B1"/>
    <w:multiLevelType w:val="multilevel"/>
    <w:tmpl w:val="66C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2E"/>
    <w:rsid w:val="005F6415"/>
    <w:rsid w:val="006C0B77"/>
    <w:rsid w:val="0075222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567E-5F8C-4A92-9F60-6EEAE73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7522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2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22E"/>
    <w:rPr>
      <w:b/>
      <w:bCs/>
    </w:rPr>
  </w:style>
  <w:style w:type="character" w:styleId="a5">
    <w:name w:val="Emphasis"/>
    <w:basedOn w:val="a0"/>
    <w:uiPriority w:val="20"/>
    <w:qFormat/>
    <w:rsid w:val="0075222E"/>
    <w:rPr>
      <w:i/>
      <w:iCs/>
    </w:rPr>
  </w:style>
  <w:style w:type="paragraph" w:customStyle="1" w:styleId="tx1">
    <w:name w:val="tx1"/>
    <w:basedOn w:val="a"/>
    <w:rsid w:val="007522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x2">
    <w:name w:val="tx2"/>
    <w:basedOn w:val="a"/>
    <w:rsid w:val="007522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222E"/>
    <w:rPr>
      <w:color w:val="0000FF"/>
      <w:u w:val="single"/>
    </w:rPr>
  </w:style>
  <w:style w:type="paragraph" w:customStyle="1" w:styleId="tx-cn">
    <w:name w:val="tx-cn"/>
    <w:basedOn w:val="a"/>
    <w:rsid w:val="007522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923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3595">
                  <w:marLeft w:val="0"/>
                  <w:marRight w:val="0"/>
                  <w:marTop w:val="0"/>
                  <w:marBottom w:val="180"/>
                  <w:divBdr>
                    <w:top w:val="single" w:sz="12" w:space="0" w:color="0469D2"/>
                    <w:left w:val="none" w:sz="0" w:space="0" w:color="auto"/>
                    <w:bottom w:val="single" w:sz="2" w:space="4" w:color="D5E9FD"/>
                    <w:right w:val="none" w:sz="0" w:space="0" w:color="auto"/>
                  </w:divBdr>
                </w:div>
              </w:divsChild>
            </w:div>
            <w:div w:id="1806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8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1370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52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369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single" w:sz="6" w:space="0" w:color="0469D2"/>
                            <w:bottom w:val="none" w:sz="0" w:space="0" w:color="auto"/>
                            <w:right w:val="single" w:sz="6" w:space="0" w:color="0469D2"/>
                          </w:divBdr>
                        </w:div>
                      </w:divsChild>
                    </w:div>
                  </w:divsChild>
                </w:div>
                <w:div w:id="97780509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791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5281">
                      <w:marLeft w:val="31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1190290246">
                      <w:marLeft w:val="31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607084158">
                      <w:marLeft w:val="0"/>
                      <w:marRight w:val="0"/>
                      <w:marTop w:val="645"/>
                      <w:marBottom w:val="315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single" w:sz="6" w:space="0" w:color="0469D2"/>
                      </w:divBdr>
                    </w:div>
                  </w:divsChild>
                </w:div>
                <w:div w:id="81868821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13445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32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83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462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498930">
          <w:marLeft w:val="0"/>
          <w:marRight w:val="0"/>
          <w:marTop w:val="0"/>
          <w:marBottom w:val="0"/>
          <w:divBdr>
            <w:top w:val="single" w:sz="12" w:space="0" w:color="0469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2021-04-16T11:47:00Z</dcterms:created>
  <dcterms:modified xsi:type="dcterms:W3CDTF">2021-04-16T11:52:00Z</dcterms:modified>
</cp:coreProperties>
</file>